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DC" w:rsidRPr="00F947DC" w:rsidRDefault="00F947DC" w:rsidP="00F947DC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47DC">
        <w:rPr>
          <w:rFonts w:ascii="Times New Roman" w:eastAsia="Times New Roman" w:hAnsi="Times New Roman" w:cs="Times New Roman"/>
          <w:sz w:val="24"/>
          <w:szCs w:val="24"/>
        </w:rPr>
        <w:t xml:space="preserve">В Ассоциацию «Межрегиональное объединение </w:t>
      </w:r>
      <w:proofErr w:type="spellStart"/>
      <w:r w:rsidRPr="00F947DC">
        <w:rPr>
          <w:rFonts w:ascii="Times New Roman" w:eastAsia="Times New Roman" w:hAnsi="Times New Roman" w:cs="Times New Roman"/>
          <w:sz w:val="24"/>
          <w:szCs w:val="24"/>
        </w:rPr>
        <w:t>таврических</w:t>
      </w:r>
      <w:proofErr w:type="spellEnd"/>
      <w:r w:rsidRPr="00F947DC">
        <w:rPr>
          <w:rFonts w:ascii="Times New Roman" w:eastAsia="Times New Roman" w:hAnsi="Times New Roman" w:cs="Times New Roman"/>
          <w:sz w:val="24"/>
          <w:szCs w:val="24"/>
        </w:rPr>
        <w:t xml:space="preserve"> строителей» </w:t>
      </w:r>
    </w:p>
    <w:p w:rsidR="008C1203" w:rsidRPr="008C1203" w:rsidRDefault="00F947DC" w:rsidP="00F947DC">
      <w:pPr>
        <w:spacing w:line="240" w:lineRule="auto"/>
        <w:ind w:left="4678"/>
        <w:jc w:val="right"/>
      </w:pPr>
      <w:r w:rsidRPr="008C1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203" w:rsidRPr="008C1203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3A5F61" w:rsidRDefault="003A5F61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3A5F61" w:rsidRDefault="003A5F61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5B5B3E" w:rsidRDefault="005B5B3E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981070" w:rsidRPr="000B3F3C" w:rsidRDefault="00A77EDF" w:rsidP="00A77EDF">
      <w:pPr>
        <w:jc w:val="center"/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B5018" w:rsidRPr="000B3F3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 внесении изменений</w:t>
      </w:r>
      <w:r w:rsidR="0081218C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1218C"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информацию, содержащуюся в реестре членов Ассоциации</w:t>
      </w:r>
      <w:r w:rsidR="00981070" w:rsidRPr="000B3F3C">
        <w:t xml:space="preserve"> </w:t>
      </w:r>
    </w:p>
    <w:p w:rsidR="00A77EDF" w:rsidRPr="00F46948" w:rsidRDefault="00981070" w:rsidP="00A77EDF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81218C" w:rsidRPr="00F46948" w:rsidRDefault="0081218C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для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</w:t>
      </w: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П-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45CC2" w:rsidRDefault="00A77EDF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</w:t>
      </w:r>
      <w:r w:rsidR="00AB5018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внести изменения в</w:t>
      </w:r>
      <w:r w:rsidR="008A29F9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информацию, содержащуюся в реестре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членов Ассоциации в </w:t>
      </w:r>
      <w:r w:rsidR="00F335BA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составе единого реестра сведений о членах саморегулируемых организаций и их обязательствах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в </w:t>
      </w:r>
      <w:r w:rsidR="00442A67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вязи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F978BC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 xml:space="preserve">Дата государственной регистрации ЮЛ (при создании)    « __ » _______  ____ </w:t>
      </w:r>
      <w:proofErr w:type="gramStart"/>
      <w:r w:rsidRPr="00F46948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F46948">
        <w:rPr>
          <w:rFonts w:ascii="Times New Roman" w:hAnsi="Times New Roman"/>
          <w:sz w:val="24"/>
          <w:szCs w:val="24"/>
          <w:lang w:val="ru-RU"/>
        </w:rPr>
        <w:t>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2B7866" w:rsidRDefault="002B7866" w:rsidP="00F978BC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lastRenderedPageBreak/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F46948" w:rsidRPr="00F46948" w:rsidTr="000805A0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F335BA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</w:t>
      </w:r>
      <w:r w:rsidR="00F335BA">
        <w:rPr>
          <w:rFonts w:ascii="Times New Roman" w:hAnsi="Times New Roman"/>
          <w:i/>
          <w:sz w:val="16"/>
          <w:szCs w:val="28"/>
          <w:lang w:val="ru-RU"/>
        </w:rPr>
        <w:t xml:space="preserve">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F978BC" w:rsidRPr="00F46948" w:rsidTr="000805A0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F46948" w:rsidRPr="00F46948" w:rsidTr="000805A0">
        <w:trPr>
          <w:trHeight w:val="383"/>
        </w:trPr>
        <w:tc>
          <w:tcPr>
            <w:tcW w:w="4361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Pr="00F46948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2148F" w:rsidRPr="00F46948" w:rsidRDefault="0032148F" w:rsidP="0032148F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уведомляем о принятом решении осуществлять строительство, реконструкцию, капитальный ремонт, снос объектов капитального строительства по договорам строительного подряда, 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по договорам подряда на осуществление сноса </w:t>
      </w:r>
    </w:p>
    <w:p w:rsidR="006929D2" w:rsidRPr="00F46948" w:rsidRDefault="00BB27B0" w:rsidP="00B23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  <w:r w:rsidRPr="00F4694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948">
              <w:rPr>
                <w:rFonts w:ascii="Times New Roman" w:eastAsiaTheme="minorHAns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F469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</w:tcPr>
          <w:p w:rsidR="00EB1472" w:rsidRPr="00F46948" w:rsidRDefault="00EB1472" w:rsidP="00D0639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EB1472" w:rsidRPr="00F46948" w:rsidRDefault="00EB1472" w:rsidP="00D0639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EB1472" w:rsidRPr="00F46948" w:rsidRDefault="00EB1472" w:rsidP="00D0639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1472" w:rsidRPr="00F46948" w:rsidTr="00EB1472">
        <w:trPr>
          <w:trHeight w:val="512"/>
        </w:trPr>
        <w:tc>
          <w:tcPr>
            <w:tcW w:w="7479" w:type="dxa"/>
            <w:vAlign w:val="center"/>
          </w:tcPr>
          <w:p w:rsidR="00EB1472" w:rsidRPr="00F46948" w:rsidRDefault="00EB1472" w:rsidP="00EB147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D50FA" w:rsidRPr="00F46948" w:rsidRDefault="009D50FA" w:rsidP="00B23B9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B1472" w:rsidRPr="00F46948" w:rsidRDefault="00EB1472" w:rsidP="00B23B9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B23B96" w:rsidRPr="00F46948" w:rsidRDefault="00B23B96" w:rsidP="00B23B96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872"/>
        <w:gridCol w:w="2693"/>
        <w:gridCol w:w="2268"/>
      </w:tblGrid>
      <w:tr w:rsidR="00F46948" w:rsidRPr="00F46948" w:rsidTr="003C0206">
        <w:trPr>
          <w:trHeight w:val="596"/>
        </w:trPr>
        <w:tc>
          <w:tcPr>
            <w:tcW w:w="1914" w:type="dxa"/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Уровни ответственности</w:t>
            </w:r>
          </w:p>
        </w:tc>
        <w:tc>
          <w:tcPr>
            <w:tcW w:w="2872" w:type="dxa"/>
            <w:vAlign w:val="center"/>
          </w:tcPr>
          <w:p w:rsidR="00A903E9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Стоимость работ </w:t>
            </w:r>
            <w:proofErr w:type="gramStart"/>
            <w:r w:rsidRPr="00F46948">
              <w:rPr>
                <w:rFonts w:ascii="Times New Roman" w:hAnsi="Times New Roman"/>
                <w:bCs/>
                <w:lang w:val="ru-RU"/>
              </w:rPr>
              <w:t>по</w:t>
            </w:r>
            <w:proofErr w:type="gramEnd"/>
            <w:r w:rsidRPr="00F46948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одному договору, в рублях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:rsidR="003C0206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Необходимый уровень </w:t>
            </w: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(отметить знаком «</w:t>
            </w:r>
            <w:r w:rsidRPr="00F46948">
              <w:rPr>
                <w:rFonts w:ascii="Times New Roman" w:hAnsi="Times New Roman"/>
                <w:bCs/>
                <w:lang w:val="en-US"/>
              </w:rPr>
              <w:t>V</w:t>
            </w:r>
            <w:r w:rsidRPr="00F46948">
              <w:rPr>
                <w:rFonts w:ascii="Times New Roman" w:hAnsi="Times New Roman"/>
                <w:bCs/>
                <w:lang w:val="ru-RU"/>
              </w:rPr>
              <w:t>»)</w:t>
            </w: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105" w:rsidRPr="00F46948" w:rsidRDefault="009D50FA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06340C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="00A77EDF"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500 миллионов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9D" w:rsidRDefault="00E57F9D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57F9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Составляет </w:t>
            </w:r>
          </w:p>
          <w:p w:rsidR="00FC2105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миллиардов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 более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010989">
        <w:trPr>
          <w:trHeight w:val="45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Простой*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B23B96" w:rsidRPr="00F46948" w:rsidRDefault="00B23B96" w:rsidP="00FE68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F46948">
        <w:rPr>
          <w:rFonts w:ascii="Times New Roman" w:hAnsi="Times New Roman" w:cs="Times New Roman"/>
          <w:i/>
          <w:color w:val="auto"/>
          <w:sz w:val="16"/>
          <w:szCs w:val="16"/>
        </w:rPr>
        <w:t>*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</w:t>
      </w:r>
    </w:p>
    <w:p w:rsidR="00A77EDF" w:rsidRPr="00F46948" w:rsidRDefault="00A77EDF" w:rsidP="00B23B96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4A00CB" w:rsidRDefault="004A00CB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77EDF" w:rsidRPr="00F46948" w:rsidRDefault="00A77EDF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Настоящим заявляем о намерении 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>принимать участие в заключени</w:t>
      </w:r>
      <w:proofErr w:type="gramStart"/>
      <w:r w:rsidRPr="00F46948">
        <w:rPr>
          <w:rFonts w:ascii="Times New Roman" w:hAnsi="Times New Roman" w:cs="Times New Roman"/>
          <w:color w:val="auto"/>
          <w:sz w:val="24"/>
          <w:szCs w:val="24"/>
        </w:rPr>
        <w:t>и</w:t>
      </w:r>
      <w:proofErr w:type="gramEnd"/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договоров строительного подряда</w:t>
      </w:r>
      <w:r w:rsidR="00B23B96" w:rsidRPr="00F46948">
        <w:rPr>
          <w:rFonts w:ascii="Times New Roman" w:hAnsi="Times New Roman" w:cs="Times New Roman"/>
          <w:color w:val="auto"/>
          <w:sz w:val="24"/>
          <w:szCs w:val="24"/>
        </w:rPr>
        <w:t>, договоров подряда на осуществление сноса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</w:t>
      </w:r>
      <w:proofErr w:type="gramStart"/>
      <w:r w:rsidRPr="00F46948">
        <w:rPr>
          <w:rFonts w:ascii="Times New Roman" w:hAnsi="Times New Roman" w:cs="Times New Roman"/>
          <w:color w:val="auto"/>
          <w:sz w:val="24"/>
          <w:szCs w:val="24"/>
        </w:rPr>
        <w:t>случаях</w:t>
      </w:r>
      <w:proofErr w:type="gramEnd"/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</w:t>
      </w:r>
      <w:r w:rsidR="00B23B96" w:rsidRPr="00F46948">
        <w:rPr>
          <w:rFonts w:ascii="Times New Roman" w:hAnsi="Times New Roman" w:cs="Times New Roman"/>
          <w:color w:val="auto"/>
          <w:sz w:val="24"/>
          <w:szCs w:val="24"/>
        </w:rPr>
        <w:t>, договоров подряда на осуществление сноса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является обязательным, с уровнем ответственности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32148F" w:rsidRPr="00F46948" w:rsidRDefault="0032148F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872"/>
        <w:gridCol w:w="2693"/>
        <w:gridCol w:w="2268"/>
      </w:tblGrid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Уровни ответственности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4401F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Предельный размер обязательств </w:t>
            </w:r>
            <w:r w:rsidR="004401F6" w:rsidRPr="00F46948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F46948">
              <w:rPr>
                <w:rFonts w:ascii="Times New Roman" w:hAnsi="Times New Roman"/>
                <w:bCs/>
                <w:lang w:val="ru-RU"/>
              </w:rPr>
              <w:t>всем договорам, в рублях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:rsidR="003C0206" w:rsidRPr="00F46948" w:rsidRDefault="003C0206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Необходимый уровень </w:t>
            </w:r>
          </w:p>
          <w:p w:rsidR="00A77EDF" w:rsidRPr="00F46948" w:rsidRDefault="003C0206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(при намерении отметить знаком «</w:t>
            </w:r>
            <w:r w:rsidRPr="00F46948">
              <w:rPr>
                <w:rFonts w:ascii="Times New Roman" w:hAnsi="Times New Roman"/>
                <w:bCs/>
                <w:lang w:val="en-US"/>
              </w:rPr>
              <w:t>V</w:t>
            </w:r>
            <w:r w:rsidRPr="00F46948">
              <w:rPr>
                <w:rFonts w:ascii="Times New Roman" w:hAnsi="Times New Roman"/>
                <w:bCs/>
                <w:lang w:val="ru-RU"/>
              </w:rPr>
              <w:t>»)</w:t>
            </w: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872" w:type="dxa"/>
            <w:vAlign w:val="center"/>
          </w:tcPr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06340C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="00A77EDF"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872" w:type="dxa"/>
            <w:vAlign w:val="center"/>
          </w:tcPr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миллионов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2 500 000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4 500 000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7 000 000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A77EDF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872" w:type="dxa"/>
            <w:vAlign w:val="center"/>
          </w:tcPr>
          <w:p w:rsidR="00E57F9D" w:rsidRDefault="00E57F9D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57F9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Составляет </w:t>
            </w:r>
          </w:p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миллиардов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 более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25 000 000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5404B4" w:rsidRPr="00F46948" w:rsidRDefault="005404B4" w:rsidP="00A77ED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D4B" w:rsidRDefault="00513D4B" w:rsidP="00513D4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</w:t>
      </w:r>
      <w:proofErr w:type="gramEnd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внутренними документами </w:t>
      </w:r>
      <w:r w:rsidRPr="0080390E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, обязуемся уведомлять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Ассоциацию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513D4B" w:rsidRPr="004D58A1" w:rsidRDefault="00513D4B" w:rsidP="00513D4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513D4B" w:rsidRPr="00780F16" w:rsidRDefault="00513D4B" w:rsidP="00513D4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513D4B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 xml:space="preserve">С Уставом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780F16">
        <w:rPr>
          <w:rFonts w:ascii="Times New Roman" w:hAnsi="Times New Roman" w:cs="Times New Roman"/>
          <w:sz w:val="24"/>
          <w:szCs w:val="24"/>
        </w:rPr>
        <w:t>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B41">
        <w:rPr>
          <w:rFonts w:ascii="Times New Roman" w:eastAsia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513D4B" w:rsidRPr="00A95B41" w:rsidRDefault="00E856B9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6B9">
        <w:rPr>
          <w:rFonts w:ascii="Times New Roman" w:hAnsi="Times New Roman" w:cs="Times New Roman"/>
          <w:color w:val="auto"/>
          <w:sz w:val="24"/>
          <w:szCs w:val="24"/>
        </w:rPr>
        <w:t xml:space="preserve">Обязуемся информировать Ассоциацию о договорах строительного подряда, </w:t>
      </w:r>
      <w:r w:rsidRPr="00E856B9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договорах подряда на осуществление </w:t>
      </w:r>
      <w:r w:rsidRPr="00E856B9">
        <w:rPr>
          <w:rFonts w:ascii="Times New Roman" w:hAnsi="Times New Roman" w:cs="Times New Roman"/>
          <w:color w:val="auto"/>
          <w:sz w:val="24"/>
          <w:szCs w:val="24"/>
        </w:rPr>
        <w:t xml:space="preserve">сноса, заключенных </w:t>
      </w:r>
      <w:r w:rsidRPr="00E856B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текущем году, </w:t>
      </w:r>
      <w:r w:rsidRPr="00E856B9">
        <w:rPr>
          <w:rFonts w:ascii="Times New Roman" w:eastAsia="Calibri" w:hAnsi="Times New Roman"/>
          <w:sz w:val="24"/>
          <w:szCs w:val="24"/>
        </w:rPr>
        <w:t xml:space="preserve">а также о фактическом совокупном размере обязательств по договорам, заключенным </w:t>
      </w:r>
      <w:r w:rsidRPr="00E856B9">
        <w:rPr>
          <w:rFonts w:ascii="Times New Roman" w:hAnsi="Times New Roman" w:cs="Times New Roman"/>
          <w:color w:val="auto"/>
          <w:sz w:val="24"/>
          <w:szCs w:val="24"/>
        </w:rPr>
        <w:t>с использованием конкурентных способов</w:t>
      </w:r>
      <w:r w:rsidRPr="00E856B9">
        <w:rPr>
          <w:rFonts w:ascii="Times New Roman" w:eastAsia="Calibri" w:hAnsi="Times New Roman"/>
          <w:sz w:val="24"/>
          <w:szCs w:val="24"/>
        </w:rPr>
        <w:t xml:space="preserve"> заключения </w:t>
      </w:r>
      <w:r w:rsidRPr="00E856B9">
        <w:rPr>
          <w:rFonts w:ascii="Times New Roman" w:eastAsia="Calibri" w:hAnsi="Times New Roman" w:cs="Times New Roman"/>
          <w:sz w:val="24"/>
          <w:szCs w:val="24"/>
        </w:rPr>
        <w:t>договоров</w:t>
      </w:r>
      <w:r w:rsidRPr="00E856B9">
        <w:rPr>
          <w:rFonts w:ascii="Times New Roman" w:hAnsi="Times New Roman" w:cs="Times New Roman"/>
          <w:color w:val="auto"/>
          <w:sz w:val="24"/>
          <w:szCs w:val="24"/>
        </w:rPr>
        <w:t xml:space="preserve">, и в </w:t>
      </w:r>
      <w:r w:rsidRPr="00E856B9">
        <w:rPr>
          <w:rFonts w:ascii="Times New Roman" w:hAnsi="Times New Roman" w:cs="Times New Roman"/>
          <w:color w:val="212529"/>
          <w:sz w:val="24"/>
          <w:szCs w:val="24"/>
        </w:rPr>
        <w:t>течение 3 (трёх) рабочих дней со дня, следующего за днём заключения, расторжения или исполнения договоров, направлять в Ассоциацию соответствующее уведомление</w:t>
      </w:r>
      <w:r>
        <w:rPr>
          <w:rFonts w:ascii="Times New Roman" w:hAnsi="Times New Roman" w:cs="Times New Roman"/>
          <w:color w:val="212529"/>
          <w:sz w:val="24"/>
          <w:szCs w:val="24"/>
        </w:rPr>
        <w:t>.</w:t>
      </w:r>
      <w:bookmarkStart w:id="0" w:name="_GoBack"/>
      <w:bookmarkEnd w:id="0"/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13D4B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95B41">
        <w:rPr>
          <w:rFonts w:ascii="Times New Roman" w:hAnsi="Times New Roman" w:cs="Times New Roman"/>
          <w:color w:val="212529"/>
          <w:sz w:val="24"/>
          <w:szCs w:val="24"/>
        </w:rPr>
        <w:lastRenderedPageBreak/>
        <w:t>Обязуемся уведомлять Ассоциацию о предъявлении к члену Ассоциации иска/исков</w:t>
      </w:r>
      <w:r w:rsidR="00A95B41" w:rsidRPr="00A95B4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A95B41">
        <w:rPr>
          <w:rFonts w:ascii="Times New Roman" w:hAnsi="Times New Roman" w:cs="Times New Roman"/>
          <w:color w:val="212529"/>
          <w:sz w:val="24"/>
          <w:szCs w:val="24"/>
        </w:rPr>
        <w:t>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2"/>
          <w:szCs w:val="24"/>
        </w:rPr>
      </w:pPr>
    </w:p>
    <w:p w:rsidR="00513D4B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13D4B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13D4B" w:rsidRPr="00F46948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D06397"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D06397"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5070A7">
      <w:headerReference w:type="even" r:id="rId9"/>
      <w:headerReference w:type="default" r:id="rId10"/>
      <w:footerReference w:type="default" r:id="rId11"/>
      <w:footerReference w:type="first" r:id="rId12"/>
      <w:pgSz w:w="11909" w:h="16834"/>
      <w:pgMar w:top="795" w:right="427" w:bottom="142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21" w:rsidRDefault="00122421">
      <w:pPr>
        <w:spacing w:line="240" w:lineRule="auto"/>
      </w:pPr>
      <w:r>
        <w:separator/>
      </w:r>
    </w:p>
  </w:endnote>
  <w:endnote w:type="continuationSeparator" w:id="0">
    <w:p w:rsidR="00122421" w:rsidRDefault="00122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DD" w:rsidRDefault="00122421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122421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21" w:rsidRDefault="00122421">
      <w:pPr>
        <w:spacing w:line="240" w:lineRule="auto"/>
      </w:pPr>
      <w:r>
        <w:separator/>
      </w:r>
    </w:p>
  </w:footnote>
  <w:footnote w:type="continuationSeparator" w:id="0">
    <w:p w:rsidR="00122421" w:rsidRDefault="001224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1224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56B9">
      <w:rPr>
        <w:rStyle w:val="a9"/>
        <w:noProof/>
      </w:rPr>
      <w:t>3</w:t>
    </w:r>
    <w:r>
      <w:rPr>
        <w:rStyle w:val="a9"/>
      </w:rPr>
      <w:fldChar w:fldCharType="end"/>
    </w:r>
  </w:p>
  <w:p w:rsidR="00C80BD3" w:rsidRDefault="001224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6340C"/>
    <w:rsid w:val="000805A0"/>
    <w:rsid w:val="00080899"/>
    <w:rsid w:val="0008219F"/>
    <w:rsid w:val="000B3F3C"/>
    <w:rsid w:val="000D6238"/>
    <w:rsid w:val="000E5D69"/>
    <w:rsid w:val="001143C7"/>
    <w:rsid w:val="0012144B"/>
    <w:rsid w:val="00122421"/>
    <w:rsid w:val="00142CC6"/>
    <w:rsid w:val="0017140F"/>
    <w:rsid w:val="001741F1"/>
    <w:rsid w:val="001869E1"/>
    <w:rsid w:val="001C0170"/>
    <w:rsid w:val="001C3477"/>
    <w:rsid w:val="001D1941"/>
    <w:rsid w:val="001F2264"/>
    <w:rsid w:val="00231D36"/>
    <w:rsid w:val="00251C3E"/>
    <w:rsid w:val="00296224"/>
    <w:rsid w:val="002B7866"/>
    <w:rsid w:val="002C7B68"/>
    <w:rsid w:val="002D2423"/>
    <w:rsid w:val="00307969"/>
    <w:rsid w:val="00310245"/>
    <w:rsid w:val="0032148F"/>
    <w:rsid w:val="00347A47"/>
    <w:rsid w:val="0035062C"/>
    <w:rsid w:val="003606E6"/>
    <w:rsid w:val="00363F8B"/>
    <w:rsid w:val="003757FD"/>
    <w:rsid w:val="003A5F61"/>
    <w:rsid w:val="003C0206"/>
    <w:rsid w:val="003C1AFA"/>
    <w:rsid w:val="003F3DE9"/>
    <w:rsid w:val="00412E5A"/>
    <w:rsid w:val="00425F66"/>
    <w:rsid w:val="0043136F"/>
    <w:rsid w:val="004401F6"/>
    <w:rsid w:val="00441862"/>
    <w:rsid w:val="00442A67"/>
    <w:rsid w:val="004450A6"/>
    <w:rsid w:val="00453620"/>
    <w:rsid w:val="00474901"/>
    <w:rsid w:val="004A00CB"/>
    <w:rsid w:val="004B4641"/>
    <w:rsid w:val="004C02B1"/>
    <w:rsid w:val="004F2DC0"/>
    <w:rsid w:val="00500707"/>
    <w:rsid w:val="005070A7"/>
    <w:rsid w:val="00513D4B"/>
    <w:rsid w:val="005404B4"/>
    <w:rsid w:val="00543C67"/>
    <w:rsid w:val="00566C2C"/>
    <w:rsid w:val="005A4FC5"/>
    <w:rsid w:val="005A6925"/>
    <w:rsid w:val="005B5B3E"/>
    <w:rsid w:val="005E387F"/>
    <w:rsid w:val="0060120E"/>
    <w:rsid w:val="0065477F"/>
    <w:rsid w:val="006632EF"/>
    <w:rsid w:val="00663845"/>
    <w:rsid w:val="00666669"/>
    <w:rsid w:val="0067507F"/>
    <w:rsid w:val="00676DBC"/>
    <w:rsid w:val="00681201"/>
    <w:rsid w:val="006929D2"/>
    <w:rsid w:val="006934E6"/>
    <w:rsid w:val="006B02C6"/>
    <w:rsid w:val="006B45E1"/>
    <w:rsid w:val="006D0D52"/>
    <w:rsid w:val="006E22D3"/>
    <w:rsid w:val="006E625C"/>
    <w:rsid w:val="006F6414"/>
    <w:rsid w:val="006F7831"/>
    <w:rsid w:val="006F794F"/>
    <w:rsid w:val="00701D73"/>
    <w:rsid w:val="00716E6B"/>
    <w:rsid w:val="00726325"/>
    <w:rsid w:val="00770A3E"/>
    <w:rsid w:val="00771DD4"/>
    <w:rsid w:val="007729C0"/>
    <w:rsid w:val="00783382"/>
    <w:rsid w:val="007922DD"/>
    <w:rsid w:val="007B340E"/>
    <w:rsid w:val="007B479E"/>
    <w:rsid w:val="0081218C"/>
    <w:rsid w:val="008241FA"/>
    <w:rsid w:val="0083247E"/>
    <w:rsid w:val="008336CE"/>
    <w:rsid w:val="00837DDD"/>
    <w:rsid w:val="00841DCB"/>
    <w:rsid w:val="008A105A"/>
    <w:rsid w:val="008A1F64"/>
    <w:rsid w:val="008A29F9"/>
    <w:rsid w:val="008B17FF"/>
    <w:rsid w:val="008B40C0"/>
    <w:rsid w:val="008C1203"/>
    <w:rsid w:val="008C1255"/>
    <w:rsid w:val="008C1A75"/>
    <w:rsid w:val="008D10AE"/>
    <w:rsid w:val="008D3E1D"/>
    <w:rsid w:val="008D61B6"/>
    <w:rsid w:val="008D6C4A"/>
    <w:rsid w:val="0091319E"/>
    <w:rsid w:val="0094053B"/>
    <w:rsid w:val="0094113F"/>
    <w:rsid w:val="00972035"/>
    <w:rsid w:val="00981070"/>
    <w:rsid w:val="00982C15"/>
    <w:rsid w:val="009946B4"/>
    <w:rsid w:val="009A6CC5"/>
    <w:rsid w:val="009B2831"/>
    <w:rsid w:val="009D50FA"/>
    <w:rsid w:val="009D7F8A"/>
    <w:rsid w:val="009E41AC"/>
    <w:rsid w:val="00A40159"/>
    <w:rsid w:val="00A526F1"/>
    <w:rsid w:val="00A7692F"/>
    <w:rsid w:val="00A77EDF"/>
    <w:rsid w:val="00A8295B"/>
    <w:rsid w:val="00A903E9"/>
    <w:rsid w:val="00A95B41"/>
    <w:rsid w:val="00A968BC"/>
    <w:rsid w:val="00AB5018"/>
    <w:rsid w:val="00AE149A"/>
    <w:rsid w:val="00AE67FE"/>
    <w:rsid w:val="00AF7700"/>
    <w:rsid w:val="00B020AA"/>
    <w:rsid w:val="00B23B96"/>
    <w:rsid w:val="00B26A0B"/>
    <w:rsid w:val="00B65867"/>
    <w:rsid w:val="00B6734E"/>
    <w:rsid w:val="00B915B5"/>
    <w:rsid w:val="00B951B7"/>
    <w:rsid w:val="00B96C8B"/>
    <w:rsid w:val="00BB1B19"/>
    <w:rsid w:val="00BB27B0"/>
    <w:rsid w:val="00BE0440"/>
    <w:rsid w:val="00BE186E"/>
    <w:rsid w:val="00BF1060"/>
    <w:rsid w:val="00C06533"/>
    <w:rsid w:val="00C24FA4"/>
    <w:rsid w:val="00C37311"/>
    <w:rsid w:val="00C43246"/>
    <w:rsid w:val="00C53AE1"/>
    <w:rsid w:val="00C6160A"/>
    <w:rsid w:val="00C67CEA"/>
    <w:rsid w:val="00C91DDE"/>
    <w:rsid w:val="00CB577F"/>
    <w:rsid w:val="00CB5FE6"/>
    <w:rsid w:val="00CC3A1A"/>
    <w:rsid w:val="00CF1ACA"/>
    <w:rsid w:val="00CF64AD"/>
    <w:rsid w:val="00D051E6"/>
    <w:rsid w:val="00D1604F"/>
    <w:rsid w:val="00D17134"/>
    <w:rsid w:val="00D37BCD"/>
    <w:rsid w:val="00D44018"/>
    <w:rsid w:val="00D67418"/>
    <w:rsid w:val="00D73AA9"/>
    <w:rsid w:val="00D85FB1"/>
    <w:rsid w:val="00D91C8F"/>
    <w:rsid w:val="00DF1467"/>
    <w:rsid w:val="00DF4BA4"/>
    <w:rsid w:val="00DF73D0"/>
    <w:rsid w:val="00E10B1E"/>
    <w:rsid w:val="00E3090A"/>
    <w:rsid w:val="00E36065"/>
    <w:rsid w:val="00E4287A"/>
    <w:rsid w:val="00E45CC2"/>
    <w:rsid w:val="00E52A44"/>
    <w:rsid w:val="00E54711"/>
    <w:rsid w:val="00E56AC0"/>
    <w:rsid w:val="00E57F9D"/>
    <w:rsid w:val="00E71548"/>
    <w:rsid w:val="00E856B9"/>
    <w:rsid w:val="00E90D5C"/>
    <w:rsid w:val="00EB1472"/>
    <w:rsid w:val="00EC6E93"/>
    <w:rsid w:val="00EE2767"/>
    <w:rsid w:val="00EF7947"/>
    <w:rsid w:val="00F027C5"/>
    <w:rsid w:val="00F056EA"/>
    <w:rsid w:val="00F07026"/>
    <w:rsid w:val="00F1125C"/>
    <w:rsid w:val="00F335BA"/>
    <w:rsid w:val="00F3751E"/>
    <w:rsid w:val="00F46948"/>
    <w:rsid w:val="00F554FD"/>
    <w:rsid w:val="00F55E35"/>
    <w:rsid w:val="00F947DC"/>
    <w:rsid w:val="00F978BC"/>
    <w:rsid w:val="00FA3D50"/>
    <w:rsid w:val="00FB60A1"/>
    <w:rsid w:val="00FC2105"/>
    <w:rsid w:val="00FE005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29E1-AB7E-4252-A3EC-17CF1A58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Людмила А. Сизова</cp:lastModifiedBy>
  <cp:revision>22</cp:revision>
  <cp:lastPrinted>2019-02-13T08:24:00Z</cp:lastPrinted>
  <dcterms:created xsi:type="dcterms:W3CDTF">2026-05-27T13:52:00Z</dcterms:created>
  <dcterms:modified xsi:type="dcterms:W3CDTF">2026-06-01T12:32:00Z</dcterms:modified>
</cp:coreProperties>
</file>